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12.12.2022 N 1100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гостеприимство"</w:t>
              <w:br/>
              <w:t xml:space="preserve">(Зарегистрировано в Минюсте России 24.01.2023 N 72111)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января 2023 г. N 72111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декабря 2022 г. N 1100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43.02.16 ТУРИЗМ И ГОСТЕПРИИМСТВО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43.02.16 Туризм и гостеприимство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2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74 (ред. от 13.07.2021) &quot;Об утверждении федерального государственного образовательного стандарта среднего профессионального образования по специальности 43.02.10 Туризм&quot; (Зарегистрировано в Минюсте России 19.06.2014 N 3280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43.02.10</w:t>
        </w:r>
      </w:hyperlink>
      <w:r>
        <w:rPr>
          <w:sz w:val="20"/>
        </w:rPr>
        <w:t xml:space="preserve"> Туризм, утвержденным приказом Министерства образования и науки Российской Федерации от 7 мая 2014 г. N 474 (зарегистрирован Министерством юстиции Российской Федерации 19 июня 2014 г., регистрационный N 32806),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1" w:tooltip="Приказ Минобрнауки России от 09.12.2016 N 1552 (ред. от 17.12.2020)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43.02.14</w:t>
        </w:r>
      </w:hyperlink>
      <w:r>
        <w:rPr>
          <w:sz w:val="20"/>
        </w:rPr>
        <w:t xml:space="preserve"> Гостиничное дело, утвержденным приказом Министерства образования и науки Российской Федерации от 9 декабря 2016 г. N 1552 (зарегистрирован Министерством юстиции Российской Федерации 26 декабря 2016 г., регистрационный N 44974),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1 февраля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декабря 2022 г. N 1100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43.02.16 ТУРИЗМ И ГОСТЕПРИИМСТВО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43.02.16</w:t>
        </w:r>
      </w:hyperlink>
      <w:r>
        <w:rPr>
          <w:sz w:val="20"/>
        </w:rPr>
        <w:t xml:space="preserve">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туризму и гостеприимству"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0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8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8" w:name="P88"/>
    <w:bookmarkEnd w:id="88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56"/>
        <w:gridCol w:w="3798"/>
      </w:tblGrid>
      <w:tr>
        <w:tc>
          <w:tcPr>
            <w:tcW w:w="5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2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4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контроль текущей деятельности служб предприятий туризма и гостеприимства;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туроператорских и турагентских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экскурсионных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гостиничных услуг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предприятия питания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в туризме и гостеприимстве", "Предпринимательская деятельность в сфере туризма и гостиничного бизнеса", "Правовое и документационное обеспечение в туризме и гостеприимстве", "Менеджмент в туризме и гостеприимстве", "Информационно-коммуникационные технологии в туризме и гостеприимстве", "Экономика и бухгалтерский учет предприятий туризма и гостиничного дела", "Иностранный язык" (второй), "Психология делового общения и конфликтология".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8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16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туризму и гостепри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6576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Планировать текущую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текущую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Координировать и контролировать деятельность сотрудников служб предприятий туризма и гостеприимства.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расчеты с потребителями за предоставленные услуги.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туроператорских и турагентских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Оформлять и обрабатывать заказы клиентов.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Координировать работу по реализации заказа.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экскурсионных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Формировать группы туристов, выполнять регистрацию группы в аварийно-спасательных службах.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Сопровождать туристов при прохождении маршрута (по видам туризма).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гостиничных услуг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и осуществлять прием и размещение гостей.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и осуществлять эксплуатацию номерного фонда гостиничного предприятия.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и осуществлять бронирование и продажу гостиничных услуг.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Выполнять санитарно-эпидемиологические требования к предоставлению гостиничных услуг.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предприятия питания (по выбору)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Выявлять потребности и формировать спрос на продукцию и услуги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выпуск продукции в предприятиях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Организовывать деятельность и осуществлять обслуживание в организациях питания в соответствии с санитарными нормами и правилами.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Контролировать качество продукции и услуг общественного питания.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2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3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w:history="0" r:id="rId26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2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7" w:tooltip="Федеральный закон от 29.12.2012 N 273-ФЗ (ред. от 19.1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8" w:tooltip="&quot;Бюджетный кодекс Российской Федерации&quot; от 31.07.1998 N 145-ФЗ (ред. от 02.11.2023) ------------ Недействующая редакция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12.12.2022 N 1100</w:t>
            <w:br/>
            <w:t>"Об утверждении федерального государственного образовательного стандар...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9594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398508&amp;dst=100012" TargetMode = "External"/>
	<Relationship Id="rId10" Type="http://schemas.openxmlformats.org/officeDocument/2006/relationships/hyperlink" Target="https://login.consultant.ru/link/?req=doc&amp;base=LAW&amp;n=377712&amp;dst=101634" TargetMode = "External"/>
	<Relationship Id="rId11" Type="http://schemas.openxmlformats.org/officeDocument/2006/relationships/hyperlink" Target="https://login.consultant.ru/link/?req=doc&amp;base=LAW&amp;n=375012&amp;dst=100010" TargetMode = "External"/>
	<Relationship Id="rId12" Type="http://schemas.openxmlformats.org/officeDocument/2006/relationships/hyperlink" Target="https://login.consultant.ru/link/?req=doc&amp;base=LAW&amp;n=377712&amp;dst=175" TargetMode = "External"/>
	<Relationship Id="rId13" Type="http://schemas.openxmlformats.org/officeDocument/2006/relationships/hyperlink" Target="https://login.consultant.ru/link/?req=doc&amp;base=LAW&amp;n=460964&amp;dst=101190" TargetMode = "External"/>
	<Relationship Id="rId14" Type="http://schemas.openxmlformats.org/officeDocument/2006/relationships/hyperlink" Target="https://login.consultant.ru/link/?req=doc&amp;base=LAW&amp;n=460964&amp;dst=100022" TargetMode = "External"/>
	<Relationship Id="rId15" Type="http://schemas.openxmlformats.org/officeDocument/2006/relationships/hyperlink" Target="https://login.consultant.ru/link/?req=doc&amp;base=LAW&amp;n=426546&amp;dst=4" TargetMode = "External"/>
	<Relationship Id="rId16" Type="http://schemas.openxmlformats.org/officeDocument/2006/relationships/hyperlink" Target="https://login.consultant.ru/link/?req=doc&amp;base=LAW&amp;n=426546&amp;dst=4" TargetMode = "External"/>
	<Relationship Id="rId17" Type="http://schemas.openxmlformats.org/officeDocument/2006/relationships/hyperlink" Target="https://login.consultant.ru/link/?req=doc&amp;base=LAW&amp;n=464877&amp;dst=774" TargetMode = "External"/>
	<Relationship Id="rId18" Type="http://schemas.openxmlformats.org/officeDocument/2006/relationships/hyperlink" Target="https://login.consultant.ru/link/?req=doc&amp;base=LAW&amp;n=464877&amp;dst=100249" TargetMode = "External"/>
	<Relationship Id="rId19" Type="http://schemas.openxmlformats.org/officeDocument/2006/relationships/hyperlink" Target="https://login.consultant.ru/link/?req=doc&amp;base=LAW&amp;n=411930&amp;dst=100030" TargetMode = "External"/>
	<Relationship Id="rId20" Type="http://schemas.openxmlformats.org/officeDocument/2006/relationships/hyperlink" Target="https://login.consultant.ru/link/?req=doc&amp;base=LAW&amp;n=214720&amp;dst=100114" TargetMode = "External"/>
	<Relationship Id="rId21" Type="http://schemas.openxmlformats.org/officeDocument/2006/relationships/hyperlink" Target="https://login.consultant.ru/link/?req=doc&amp;base=LAW&amp;n=214720&amp;dst=100047" TargetMode = "External"/>
	<Relationship Id="rId22" Type="http://schemas.openxmlformats.org/officeDocument/2006/relationships/hyperlink" Target="https://login.consultant.ru/link/?req=doc&amp;base=LAW&amp;n=464877&amp;dst=415" TargetMode = "External"/>
	<Relationship Id="rId23" Type="http://schemas.openxmlformats.org/officeDocument/2006/relationships/hyperlink" Target="https://login.consultant.ru/link/?req=doc&amp;base=LAW&amp;n=452886" TargetMode = "External"/>
	<Relationship Id="rId24" Type="http://schemas.openxmlformats.org/officeDocument/2006/relationships/hyperlink" Target="https://login.consultant.ru/link/?req=doc&amp;base=LAW&amp;n=371594&amp;dst=100047" TargetMode = "External"/>
	<Relationship Id="rId25" Type="http://schemas.openxmlformats.org/officeDocument/2006/relationships/hyperlink" Target="https://login.consultant.ru/link/?req=doc&amp;base=LAW&amp;n=367564&amp;dst=100037" TargetMode = "External"/>
	<Relationship Id="rId26" Type="http://schemas.openxmlformats.org/officeDocument/2006/relationships/hyperlink" Target="https://login.consultant.ru/link/?req=doc&amp;base=LAW&amp;n=441707&amp;dst=100137" TargetMode = "External"/>
	<Relationship Id="rId27" Type="http://schemas.openxmlformats.org/officeDocument/2006/relationships/hyperlink" Target="https://login.consultant.ru/link/?req=doc&amp;base=LAW&amp;n=464877" TargetMode = "External"/>
	<Relationship Id="rId28" Type="http://schemas.openxmlformats.org/officeDocument/2006/relationships/hyperlink" Target="https://login.consultant.ru/link/?req=doc&amp;base=LAW&amp;n=461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12.12.2022 N 1100
"Об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гостеприимство"
(Зарегистрировано в Минюсте России 24.01.2023 N 72111)</dc:title>
  <dcterms:created xsi:type="dcterms:W3CDTF">2024-01-12T10:06:58Z</dcterms:created>
</cp:coreProperties>
</file>